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DA" w:rsidRDefault="000C70DA" w:rsidP="001B751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7515" w:rsidRDefault="001B7515" w:rsidP="001B751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0CA9">
        <w:rPr>
          <w:rFonts w:ascii="Times New Roman" w:hAnsi="Times New Roman" w:cs="Times New Roman"/>
          <w:b/>
          <w:sz w:val="40"/>
          <w:szCs w:val="40"/>
          <w:u w:val="single"/>
        </w:rPr>
        <w:t>Только  членам Профсоюза</w:t>
      </w:r>
    </w:p>
    <w:p w:rsidR="000C70DA" w:rsidRPr="00800CA9" w:rsidRDefault="000C70DA" w:rsidP="001B751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B7515" w:rsidRPr="00413BD1" w:rsidRDefault="001B7515" w:rsidP="00413BD1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>В соответствии   п.    1.</w:t>
      </w:r>
      <w:r w:rsidR="007844DA" w:rsidRPr="00413BD1">
        <w:rPr>
          <w:rFonts w:ascii="Times New Roman" w:hAnsi="Times New Roman" w:cs="Times New Roman"/>
          <w:sz w:val="28"/>
          <w:szCs w:val="28"/>
        </w:rPr>
        <w:t>6</w:t>
      </w:r>
      <w:r w:rsidRPr="00413BD1">
        <w:rPr>
          <w:rFonts w:ascii="Times New Roman" w:hAnsi="Times New Roman" w:cs="Times New Roman"/>
          <w:sz w:val="28"/>
          <w:szCs w:val="28"/>
        </w:rPr>
        <w:t xml:space="preserve">.9.  территориального  Соглашения, положения, 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</w:t>
      </w:r>
      <w:r w:rsidRPr="00413BD1">
        <w:rPr>
          <w:rFonts w:ascii="Times New Roman" w:hAnsi="Times New Roman" w:cs="Times New Roman"/>
          <w:b/>
          <w:sz w:val="28"/>
          <w:szCs w:val="28"/>
        </w:rPr>
        <w:t>только на членов профессионального союза работников народного образования и науки.</w:t>
      </w:r>
    </w:p>
    <w:p w:rsidR="000C70DA" w:rsidRDefault="000C70DA" w:rsidP="00752734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1B7515" w:rsidRPr="000C70DA" w:rsidRDefault="001B7515" w:rsidP="0075273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C70DA">
        <w:rPr>
          <w:rFonts w:ascii="Times New Roman" w:hAnsi="Times New Roman" w:cs="Times New Roman"/>
          <w:b/>
          <w:sz w:val="28"/>
          <w:szCs w:val="28"/>
          <w:u w:val="single"/>
        </w:rPr>
        <w:t>А именно</w:t>
      </w:r>
      <w:r w:rsidRPr="000C70DA">
        <w:rPr>
          <w:rFonts w:ascii="Times New Roman" w:hAnsi="Times New Roman" w:cs="Times New Roman"/>
          <w:b/>
          <w:sz w:val="28"/>
          <w:szCs w:val="28"/>
        </w:rPr>
        <w:t>:</w:t>
      </w:r>
    </w:p>
    <w:p w:rsidR="000D19D5" w:rsidRPr="00413BD1" w:rsidRDefault="00E117AE" w:rsidP="00752734">
      <w:pPr>
        <w:pStyle w:val="a3"/>
        <w:numPr>
          <w:ilvl w:val="0"/>
          <w:numId w:val="1"/>
        </w:numPr>
        <w:ind w:left="-284" w:hanging="283"/>
        <w:rPr>
          <w:w w:val="100"/>
          <w:sz w:val="28"/>
          <w:szCs w:val="28"/>
          <w:effect w:val="none"/>
        </w:rPr>
      </w:pPr>
      <w:r w:rsidRPr="00413BD1">
        <w:rPr>
          <w:color w:val="000000"/>
          <w:w w:val="100"/>
          <w:sz w:val="28"/>
          <w:szCs w:val="28"/>
          <w:effect w:val="none"/>
        </w:rPr>
        <w:t xml:space="preserve">Предоставляются </w:t>
      </w:r>
      <w:r w:rsidRPr="00413BD1">
        <w:rPr>
          <w:color w:val="000000"/>
          <w:w w:val="100"/>
          <w:sz w:val="28"/>
          <w:szCs w:val="28"/>
          <w:u w:val="single"/>
          <w:effect w:val="none"/>
        </w:rPr>
        <w:t>дополнительные  оплачиваемые отпуска</w:t>
      </w:r>
      <w:r w:rsidRPr="00413BD1">
        <w:rPr>
          <w:color w:val="000000"/>
          <w:w w:val="100"/>
          <w:sz w:val="28"/>
          <w:szCs w:val="28"/>
          <w:effect w:val="none"/>
        </w:rPr>
        <w:t xml:space="preserve"> по  социально значимым  причинам: </w:t>
      </w:r>
    </w:p>
    <w:p w:rsidR="001B7515" w:rsidRPr="00413BD1" w:rsidRDefault="001B7515" w:rsidP="00752734">
      <w:pPr>
        <w:pStyle w:val="a3"/>
        <w:ind w:left="-284"/>
        <w:rPr>
          <w:w w:val="100"/>
          <w:sz w:val="28"/>
          <w:szCs w:val="28"/>
          <w:effect w:val="none"/>
        </w:rPr>
      </w:pPr>
      <w:r w:rsidRPr="00413BD1">
        <w:rPr>
          <w:color w:val="000000"/>
          <w:w w:val="100"/>
          <w:sz w:val="28"/>
          <w:szCs w:val="28"/>
          <w:effect w:val="none"/>
        </w:rPr>
        <w:t xml:space="preserve">бракосочетание работника - три рабочих дня; - бракосочетание детей - один рабочий день;  родителям первоклассников - 1 сентября; родителям выпускников в день последнего звонка;  смерть детей, родителей, супруга, супруги - три рабочих дня;  переезд на новое место жительства - два рабочих дня;  проводы сына на службу в армию - один рабочий день;  работникам, имеющим родителей в возрасте 80 лет и старше– один день в квартал; </w:t>
      </w:r>
      <w:r w:rsidRPr="00413BD1">
        <w:rPr>
          <w:w w:val="100"/>
          <w:sz w:val="28"/>
          <w:szCs w:val="28"/>
          <w:effect w:val="none"/>
        </w:rPr>
        <w:t>работникам, являющимся участниками боевых действий – один день в квартал.</w:t>
      </w:r>
    </w:p>
    <w:p w:rsidR="001B7515" w:rsidRPr="00413BD1" w:rsidRDefault="001B7515" w:rsidP="00752734">
      <w:pPr>
        <w:pStyle w:val="a3"/>
        <w:ind w:left="-284" w:hanging="283"/>
        <w:rPr>
          <w:w w:val="100"/>
          <w:sz w:val="28"/>
          <w:szCs w:val="28"/>
          <w:effect w:val="none"/>
        </w:rPr>
      </w:pPr>
    </w:p>
    <w:p w:rsidR="001B7515" w:rsidRPr="00413BD1" w:rsidRDefault="001B7515" w:rsidP="00752734">
      <w:pPr>
        <w:pStyle w:val="a3"/>
        <w:numPr>
          <w:ilvl w:val="0"/>
          <w:numId w:val="1"/>
        </w:numPr>
        <w:ind w:left="-284" w:hanging="283"/>
        <w:rPr>
          <w:w w:val="100"/>
          <w:sz w:val="28"/>
          <w:szCs w:val="28"/>
          <w:effect w:val="none"/>
        </w:rPr>
      </w:pPr>
      <w:r w:rsidRPr="00413BD1">
        <w:rPr>
          <w:w w:val="100"/>
          <w:sz w:val="28"/>
          <w:szCs w:val="28"/>
          <w:u w:val="single"/>
          <w:effect w:val="none"/>
        </w:rPr>
        <w:t xml:space="preserve">Свободные  от  работы дни женщинам,  имеющим детей в возрасте до  16 лет </w:t>
      </w:r>
      <w:r w:rsidRPr="00413BD1">
        <w:rPr>
          <w:w w:val="100"/>
          <w:sz w:val="28"/>
          <w:szCs w:val="28"/>
          <w:effect w:val="none"/>
        </w:rPr>
        <w:t>(1 день  в месяц,  педагогическим работникам</w:t>
      </w:r>
      <w:r w:rsidR="00752734" w:rsidRPr="00413BD1">
        <w:rPr>
          <w:w w:val="100"/>
          <w:sz w:val="28"/>
          <w:szCs w:val="28"/>
          <w:effect w:val="none"/>
        </w:rPr>
        <w:t xml:space="preserve"> школ</w:t>
      </w:r>
      <w:r w:rsidRPr="00413BD1">
        <w:rPr>
          <w:w w:val="100"/>
          <w:sz w:val="28"/>
          <w:szCs w:val="28"/>
          <w:effect w:val="none"/>
        </w:rPr>
        <w:t xml:space="preserve">  суммарно  в каникулярный период</w:t>
      </w:r>
      <w:r w:rsidR="00752734" w:rsidRPr="00413BD1">
        <w:rPr>
          <w:w w:val="100"/>
          <w:sz w:val="28"/>
          <w:szCs w:val="28"/>
          <w:effect w:val="none"/>
        </w:rPr>
        <w:t>, педагогическим работников дошкольных  учреждений  -  2 часа в неделю</w:t>
      </w:r>
      <w:r w:rsidRPr="00413BD1">
        <w:rPr>
          <w:w w:val="100"/>
          <w:sz w:val="28"/>
          <w:szCs w:val="28"/>
          <w:effect w:val="none"/>
        </w:rPr>
        <w:t>).</w:t>
      </w:r>
    </w:p>
    <w:p w:rsidR="00E117AE" w:rsidRPr="00413BD1" w:rsidRDefault="00E117AE" w:rsidP="00752734">
      <w:pPr>
        <w:pStyle w:val="a3"/>
        <w:ind w:left="-284" w:hanging="283"/>
        <w:rPr>
          <w:w w:val="100"/>
          <w:sz w:val="28"/>
          <w:szCs w:val="28"/>
          <w:effect w:val="none"/>
        </w:rPr>
      </w:pPr>
    </w:p>
    <w:p w:rsidR="00E117AE" w:rsidRPr="00413BD1" w:rsidRDefault="00E117AE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b/>
          <w:sz w:val="28"/>
          <w:szCs w:val="28"/>
          <w:u w:val="single"/>
        </w:rPr>
        <w:t>Бесплатная</w:t>
      </w:r>
      <w:r w:rsidRPr="00413BD1">
        <w:rPr>
          <w:rFonts w:ascii="Times New Roman" w:hAnsi="Times New Roman" w:cs="Times New Roman"/>
          <w:sz w:val="28"/>
          <w:szCs w:val="28"/>
        </w:rPr>
        <w:t xml:space="preserve"> юридическая консультация и практическая помощь по  защите социально-экономических и  трудовых  прав и интересов,  в том числе и при обращении в </w:t>
      </w:r>
      <w:r w:rsidR="00FC69E9" w:rsidRPr="00413BD1">
        <w:rPr>
          <w:rFonts w:ascii="Times New Roman" w:hAnsi="Times New Roman" w:cs="Times New Roman"/>
          <w:sz w:val="28"/>
          <w:szCs w:val="28"/>
        </w:rPr>
        <w:t>судебные  инстанции (</w:t>
      </w:r>
      <w:r w:rsidR="00800CA9" w:rsidRPr="00413BD1">
        <w:rPr>
          <w:rFonts w:ascii="Times New Roman" w:hAnsi="Times New Roman" w:cs="Times New Roman"/>
          <w:sz w:val="28"/>
          <w:szCs w:val="28"/>
        </w:rPr>
        <w:t>стоимост</w:t>
      </w:r>
      <w:r w:rsidR="00F90033" w:rsidRPr="00413BD1">
        <w:rPr>
          <w:rFonts w:ascii="Times New Roman" w:hAnsi="Times New Roman" w:cs="Times New Roman"/>
          <w:sz w:val="28"/>
          <w:szCs w:val="28"/>
        </w:rPr>
        <w:t>ь</w:t>
      </w:r>
      <w:r w:rsidR="00800CA9" w:rsidRPr="00413BD1">
        <w:rPr>
          <w:rFonts w:ascii="Times New Roman" w:hAnsi="Times New Roman" w:cs="Times New Roman"/>
          <w:sz w:val="28"/>
          <w:szCs w:val="28"/>
        </w:rPr>
        <w:t xml:space="preserve"> соответствующих юридических услуг в </w:t>
      </w:r>
      <w:proofErr w:type="spellStart"/>
      <w:r w:rsidR="00800CA9" w:rsidRPr="00413BD1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800CA9" w:rsidRPr="00413BD1">
        <w:rPr>
          <w:rFonts w:ascii="Times New Roman" w:hAnsi="Times New Roman" w:cs="Times New Roman"/>
          <w:sz w:val="28"/>
          <w:szCs w:val="28"/>
        </w:rPr>
        <w:t xml:space="preserve"> муниципальном районе: </w:t>
      </w:r>
      <w:r w:rsidR="00FC69E9" w:rsidRPr="00413BD1">
        <w:rPr>
          <w:rFonts w:ascii="Times New Roman" w:hAnsi="Times New Roman" w:cs="Times New Roman"/>
          <w:sz w:val="28"/>
          <w:szCs w:val="28"/>
        </w:rPr>
        <w:t xml:space="preserve">консультация от  </w:t>
      </w:r>
      <w:r w:rsidR="003F2688" w:rsidRPr="00413BD1">
        <w:rPr>
          <w:rFonts w:ascii="Times New Roman" w:hAnsi="Times New Roman" w:cs="Times New Roman"/>
          <w:sz w:val="28"/>
          <w:szCs w:val="28"/>
        </w:rPr>
        <w:t>1000</w:t>
      </w:r>
      <w:r w:rsidR="00FC69E9" w:rsidRPr="00413BD1">
        <w:rPr>
          <w:rFonts w:ascii="Times New Roman" w:hAnsi="Times New Roman" w:cs="Times New Roman"/>
          <w:sz w:val="28"/>
          <w:szCs w:val="28"/>
        </w:rPr>
        <w:t xml:space="preserve"> руб</w:t>
      </w:r>
      <w:r w:rsidR="000C6ADA" w:rsidRPr="00413BD1">
        <w:rPr>
          <w:rFonts w:ascii="Times New Roman" w:hAnsi="Times New Roman" w:cs="Times New Roman"/>
          <w:sz w:val="28"/>
          <w:szCs w:val="28"/>
        </w:rPr>
        <w:t>.</w:t>
      </w:r>
      <w:r w:rsidR="00FC69E9" w:rsidRPr="00413BD1">
        <w:rPr>
          <w:rFonts w:ascii="Times New Roman" w:hAnsi="Times New Roman" w:cs="Times New Roman"/>
          <w:sz w:val="28"/>
          <w:szCs w:val="28"/>
        </w:rPr>
        <w:t>,  составление искового заявления, отзыва на исковое заявление,  апелляционной,  касс</w:t>
      </w:r>
      <w:r w:rsidR="000C6ADA" w:rsidRPr="00413BD1">
        <w:rPr>
          <w:rFonts w:ascii="Times New Roman" w:hAnsi="Times New Roman" w:cs="Times New Roman"/>
          <w:sz w:val="28"/>
          <w:szCs w:val="28"/>
        </w:rPr>
        <w:t xml:space="preserve">ационной жалобы  - от </w:t>
      </w:r>
      <w:r w:rsidR="003F2688" w:rsidRPr="00413BD1">
        <w:rPr>
          <w:rFonts w:ascii="Times New Roman" w:hAnsi="Times New Roman" w:cs="Times New Roman"/>
          <w:sz w:val="28"/>
          <w:szCs w:val="28"/>
        </w:rPr>
        <w:t>2</w:t>
      </w:r>
      <w:r w:rsidR="000C6ADA" w:rsidRPr="00413BD1">
        <w:rPr>
          <w:rFonts w:ascii="Times New Roman" w:hAnsi="Times New Roman" w:cs="Times New Roman"/>
          <w:sz w:val="28"/>
          <w:szCs w:val="28"/>
        </w:rPr>
        <w:t>000 руб.</w:t>
      </w:r>
      <w:r w:rsidR="003F2688" w:rsidRPr="00413BD1">
        <w:rPr>
          <w:rFonts w:ascii="Times New Roman" w:hAnsi="Times New Roman" w:cs="Times New Roman"/>
          <w:sz w:val="28"/>
          <w:szCs w:val="28"/>
        </w:rPr>
        <w:t>,  представительство  25 000</w:t>
      </w:r>
      <w:r w:rsidR="00FC69E9" w:rsidRPr="00413BD1">
        <w:rPr>
          <w:rFonts w:ascii="Times New Roman" w:hAnsi="Times New Roman" w:cs="Times New Roman"/>
          <w:sz w:val="28"/>
          <w:szCs w:val="28"/>
        </w:rPr>
        <w:t xml:space="preserve"> тыс.  руб.</w:t>
      </w:r>
      <w:r w:rsidR="003F2688" w:rsidRPr="00413BD1">
        <w:rPr>
          <w:rFonts w:ascii="Times New Roman" w:hAnsi="Times New Roman" w:cs="Times New Roman"/>
          <w:sz w:val="28"/>
          <w:szCs w:val="28"/>
        </w:rPr>
        <w:t>(в  стоимость входит участие  3  заседаний, каждое следующее  от  2000 руб. до 6000 руб.</w:t>
      </w:r>
      <w:r w:rsidR="00FC69E9" w:rsidRPr="00413BD1">
        <w:rPr>
          <w:rFonts w:ascii="Times New Roman" w:hAnsi="Times New Roman" w:cs="Times New Roman"/>
          <w:sz w:val="28"/>
          <w:szCs w:val="28"/>
        </w:rPr>
        <w:t>)</w:t>
      </w:r>
      <w:r w:rsidR="003F2688" w:rsidRPr="00413BD1">
        <w:rPr>
          <w:rFonts w:ascii="Times New Roman" w:hAnsi="Times New Roman" w:cs="Times New Roman"/>
          <w:sz w:val="28"/>
          <w:szCs w:val="28"/>
        </w:rPr>
        <w:t>)</w:t>
      </w:r>
      <w:r w:rsidR="00FC69E9" w:rsidRPr="00413BD1">
        <w:rPr>
          <w:rFonts w:ascii="Times New Roman" w:hAnsi="Times New Roman" w:cs="Times New Roman"/>
          <w:sz w:val="28"/>
          <w:szCs w:val="28"/>
        </w:rPr>
        <w:t>.</w:t>
      </w:r>
    </w:p>
    <w:p w:rsidR="00752734" w:rsidRPr="00413BD1" w:rsidRDefault="00752734" w:rsidP="0075273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2688" w:rsidRPr="000C70DA" w:rsidRDefault="00AB062A" w:rsidP="007844DA">
      <w:pPr>
        <w:pStyle w:val="a5"/>
        <w:numPr>
          <w:ilvl w:val="0"/>
          <w:numId w:val="2"/>
        </w:numPr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фонда </w:t>
      </w:r>
      <w:r w:rsidRPr="004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 членов Профсоюза»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0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Республиканского  комитета  Профсоюза</w:t>
      </w:r>
      <w:r w:rsidRPr="004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688" w:rsidRPr="00413BD1">
        <w:rPr>
          <w:rFonts w:ascii="Times New Roman" w:hAnsi="Times New Roman" w:cs="Times New Roman"/>
          <w:sz w:val="28"/>
          <w:szCs w:val="28"/>
        </w:rPr>
        <w:t>выплачивае</w:t>
      </w:r>
      <w:r w:rsidR="00752734" w:rsidRPr="00413BD1">
        <w:rPr>
          <w:rFonts w:ascii="Times New Roman" w:hAnsi="Times New Roman" w:cs="Times New Roman"/>
          <w:sz w:val="28"/>
          <w:szCs w:val="28"/>
        </w:rPr>
        <w:t xml:space="preserve">тся </w:t>
      </w:r>
      <w:r w:rsidR="003F2688"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материальная помощь членам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70DA" w:rsidRPr="00413BD1" w:rsidRDefault="000C70DA" w:rsidP="000C70DA">
      <w:pPr>
        <w:pStyle w:val="a5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2A" w:rsidRPr="00413BD1" w:rsidRDefault="00AB062A" w:rsidP="00AB06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>в случае платной операции, кроме зубопротезирования (при наличии направления)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2A" w:rsidRDefault="00AB062A" w:rsidP="00AB06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>при онкологических заболеваниях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062A" w:rsidRPr="00413BD1" w:rsidRDefault="00AB062A" w:rsidP="00AB06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длительного  заболевания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B062A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,  протекающ</w:t>
      </w:r>
      <w:r w:rsidR="000C70D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тяжелой форме.</w:t>
      </w:r>
      <w:r w:rsidRPr="00AB0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DA" w:rsidRPr="00413BD1" w:rsidRDefault="007844DA" w:rsidP="007844D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844DA" w:rsidRPr="00413BD1" w:rsidRDefault="003F2688" w:rsidP="007844DA">
      <w:pPr>
        <w:pStyle w:val="a5"/>
        <w:numPr>
          <w:ilvl w:val="0"/>
          <w:numId w:val="2"/>
        </w:numPr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D1">
        <w:rPr>
          <w:rFonts w:ascii="Times New Roman" w:hAnsi="Times New Roman" w:cs="Times New Roman"/>
          <w:b/>
          <w:sz w:val="28"/>
          <w:szCs w:val="28"/>
        </w:rPr>
        <w:t>Каждому члену  Профсоюза</w:t>
      </w:r>
    </w:p>
    <w:p w:rsidR="007844DA" w:rsidRPr="00413BD1" w:rsidRDefault="003F2688" w:rsidP="007844D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  <w:u w:val="single"/>
        </w:rPr>
        <w:t>проработавшему  не  менее  5 лет</w:t>
      </w:r>
      <w:r w:rsidR="007844DA" w:rsidRPr="00413BD1">
        <w:rPr>
          <w:rFonts w:ascii="Times New Roman" w:hAnsi="Times New Roman" w:cs="Times New Roman"/>
          <w:sz w:val="28"/>
          <w:szCs w:val="28"/>
        </w:rPr>
        <w:t xml:space="preserve">, </w:t>
      </w:r>
      <w:r w:rsidRPr="00413BD1">
        <w:rPr>
          <w:rFonts w:ascii="Times New Roman" w:hAnsi="Times New Roman" w:cs="Times New Roman"/>
          <w:sz w:val="28"/>
          <w:szCs w:val="28"/>
        </w:rPr>
        <w:t xml:space="preserve">  </w:t>
      </w:r>
      <w:r w:rsidR="007844DA" w:rsidRPr="00413BD1">
        <w:rPr>
          <w:rFonts w:ascii="Times New Roman" w:hAnsi="Times New Roman" w:cs="Times New Roman"/>
          <w:sz w:val="28"/>
          <w:szCs w:val="28"/>
        </w:rPr>
        <w:t>выплату</w:t>
      </w:r>
      <w:r w:rsidR="00752734" w:rsidRPr="00413BD1">
        <w:rPr>
          <w:rFonts w:ascii="Times New Roman" w:hAnsi="Times New Roman" w:cs="Times New Roman"/>
          <w:sz w:val="28"/>
          <w:szCs w:val="28"/>
        </w:rPr>
        <w:t xml:space="preserve">  из  профсоюзного Фонда  социальной защиты работников образования:  </w:t>
      </w:r>
      <w:r w:rsidRPr="00413BD1">
        <w:rPr>
          <w:rFonts w:ascii="Times New Roman" w:hAnsi="Times New Roman" w:cs="Times New Roman"/>
          <w:sz w:val="28"/>
          <w:szCs w:val="28"/>
        </w:rPr>
        <w:t xml:space="preserve"> при достижении пенсионного возраста (в  соответствии с переходным периодом), в  размере  зависящем  от  стажа  работы.</w:t>
      </w:r>
    </w:p>
    <w:p w:rsidR="007844DA" w:rsidRDefault="007844DA" w:rsidP="007844D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 xml:space="preserve"> </w:t>
      </w:r>
      <w:r w:rsidRPr="00413BD1">
        <w:rPr>
          <w:rFonts w:ascii="Times New Roman" w:hAnsi="Times New Roman" w:cs="Times New Roman"/>
          <w:sz w:val="28"/>
          <w:szCs w:val="28"/>
          <w:u w:val="single"/>
        </w:rPr>
        <w:t>проработавшему не менее 3 лет</w:t>
      </w:r>
      <w:r w:rsidRPr="000C70DA">
        <w:rPr>
          <w:rFonts w:ascii="Times New Roman" w:hAnsi="Times New Roman" w:cs="Times New Roman"/>
          <w:sz w:val="28"/>
          <w:szCs w:val="28"/>
        </w:rPr>
        <w:t>,</w:t>
      </w:r>
      <w:r w:rsidR="00AB062A" w:rsidRPr="000C70DA">
        <w:rPr>
          <w:rFonts w:ascii="Times New Roman" w:hAnsi="Times New Roman" w:cs="Times New Roman"/>
          <w:sz w:val="28"/>
          <w:szCs w:val="28"/>
        </w:rPr>
        <w:t xml:space="preserve"> один раз  в  год </w:t>
      </w:r>
      <w:r w:rsidRPr="00413BD1">
        <w:rPr>
          <w:rFonts w:ascii="Times New Roman" w:hAnsi="Times New Roman" w:cs="Times New Roman"/>
          <w:sz w:val="28"/>
          <w:szCs w:val="28"/>
        </w:rPr>
        <w:t xml:space="preserve"> выплаты из Фонда социальной защиты  работников образования</w:t>
      </w:r>
      <w:r w:rsidR="00AB062A">
        <w:rPr>
          <w:rFonts w:ascii="Times New Roman" w:hAnsi="Times New Roman" w:cs="Times New Roman"/>
          <w:sz w:val="28"/>
          <w:szCs w:val="28"/>
        </w:rPr>
        <w:t xml:space="preserve"> (согласно  Положению)</w:t>
      </w:r>
      <w:r w:rsidR="000C70DA">
        <w:rPr>
          <w:rFonts w:ascii="Times New Roman" w:hAnsi="Times New Roman" w:cs="Times New Roman"/>
          <w:sz w:val="28"/>
          <w:szCs w:val="28"/>
        </w:rPr>
        <w:t>.</w:t>
      </w:r>
    </w:p>
    <w:p w:rsidR="000C70DA" w:rsidRPr="00413BD1" w:rsidRDefault="000C70DA" w:rsidP="007844D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D2391" w:rsidRPr="00413BD1" w:rsidRDefault="003F2688" w:rsidP="009D2391">
      <w:pPr>
        <w:pStyle w:val="a5"/>
        <w:numPr>
          <w:ilvl w:val="0"/>
          <w:numId w:val="7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реализации социальных проектов</w:t>
      </w:r>
      <w:r w:rsidRPr="00413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комитета Общероссийского Профсоюза образования для членов профсоюза:</w:t>
      </w:r>
    </w:p>
    <w:p w:rsidR="009D2391" w:rsidRPr="00413BD1" w:rsidRDefault="009D2391" w:rsidP="009D2391">
      <w:pPr>
        <w:pStyle w:val="a5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D2391" w:rsidRPr="00413BD1" w:rsidRDefault="009D2391" w:rsidP="009D239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  <w:u w:val="single"/>
        </w:rPr>
        <w:t>Льготный отдых</w:t>
      </w:r>
      <w:r w:rsidRPr="00413BD1">
        <w:rPr>
          <w:rFonts w:ascii="Times New Roman" w:hAnsi="Times New Roman" w:cs="Times New Roman"/>
          <w:sz w:val="28"/>
          <w:szCs w:val="28"/>
        </w:rPr>
        <w:t xml:space="preserve">  в рамках  программы «За здоровьем  -  в Крым».</w:t>
      </w:r>
    </w:p>
    <w:p w:rsidR="009D2391" w:rsidRPr="00413BD1" w:rsidRDefault="009D2391" w:rsidP="009D23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2391" w:rsidRPr="00413BD1" w:rsidRDefault="009D2391" w:rsidP="009D239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  <w:u w:val="single"/>
        </w:rPr>
        <w:t xml:space="preserve">Участие в целевом проекте «Мы вместе,  мы рядом» </w:t>
      </w:r>
      <w:r w:rsidRPr="00413BD1">
        <w:rPr>
          <w:rFonts w:ascii="Times New Roman" w:hAnsi="Times New Roman" w:cs="Times New Roman"/>
          <w:sz w:val="28"/>
          <w:szCs w:val="28"/>
        </w:rPr>
        <w:t xml:space="preserve">(обеспечение детей – инвалидов санаторными  путевками «Мать  и дитя» за счет  средств Республиканского  комитета Профсоюза ). </w:t>
      </w:r>
    </w:p>
    <w:p w:rsidR="009D2391" w:rsidRPr="00413BD1" w:rsidRDefault="009D2391" w:rsidP="009D239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9D2391" w:rsidRPr="00413BD1" w:rsidRDefault="009D2391" w:rsidP="009D239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  <w:u w:val="single"/>
        </w:rPr>
        <w:t>Скидка 15-20% от стоимости путёвки  в пять  профсоюзных санаториев Татарстана:</w:t>
      </w:r>
      <w:r w:rsidRPr="0041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D1">
        <w:rPr>
          <w:rFonts w:ascii="Times New Roman" w:hAnsi="Times New Roman" w:cs="Times New Roman"/>
          <w:sz w:val="28"/>
          <w:szCs w:val="28"/>
        </w:rPr>
        <w:t>Бакирово</w:t>
      </w:r>
      <w:proofErr w:type="spellEnd"/>
      <w:r w:rsidRPr="00413BD1">
        <w:rPr>
          <w:rFonts w:ascii="Times New Roman" w:hAnsi="Times New Roman" w:cs="Times New Roman"/>
          <w:sz w:val="28"/>
          <w:szCs w:val="28"/>
        </w:rPr>
        <w:t xml:space="preserve">, Ливадия, </w:t>
      </w:r>
      <w:proofErr w:type="spellStart"/>
      <w:r w:rsidRPr="00413BD1">
        <w:rPr>
          <w:rFonts w:ascii="Times New Roman" w:hAnsi="Times New Roman" w:cs="Times New Roman"/>
          <w:sz w:val="28"/>
          <w:szCs w:val="28"/>
        </w:rPr>
        <w:t>Ижминводы</w:t>
      </w:r>
      <w:proofErr w:type="spellEnd"/>
      <w:r w:rsidRPr="00413BD1">
        <w:rPr>
          <w:rFonts w:ascii="Times New Roman" w:hAnsi="Times New Roman" w:cs="Times New Roman"/>
          <w:sz w:val="28"/>
          <w:szCs w:val="28"/>
        </w:rPr>
        <w:t>, Жемчужина,  Васильевский. Скидка распространяется не  только  на членов Профсоюза,  но  и на членов их  семей (дети,  родители, супруг).</w:t>
      </w:r>
    </w:p>
    <w:p w:rsidR="009D2391" w:rsidRPr="00413BD1" w:rsidRDefault="009D2391" w:rsidP="009D2391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391" w:rsidRPr="00413BD1" w:rsidRDefault="003F2688" w:rsidP="009D2391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13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льготные путевки в санатории ФПРТ</w:t>
      </w:r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объединения </w:t>
      </w:r>
      <w:proofErr w:type="spellStart"/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>ФПРТ;</w:t>
      </w:r>
      <w:r w:rsidRPr="00413B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санаторный</w:t>
      </w:r>
      <w:proofErr w:type="spellEnd"/>
      <w:r w:rsidRPr="00413B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отдых по программе «Тур выходного дня»;</w:t>
      </w:r>
    </w:p>
    <w:p w:rsidR="009D2391" w:rsidRPr="00413BD1" w:rsidRDefault="009D2391" w:rsidP="009D2391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88" w:rsidRPr="00413BD1" w:rsidRDefault="003F2688" w:rsidP="009D2391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льготный потребительский кредит</w:t>
      </w:r>
      <w:r w:rsidRPr="0041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кредитных организациях на территории Республики Татарстан;</w:t>
      </w:r>
    </w:p>
    <w:p w:rsidR="009D2391" w:rsidRPr="00413BD1" w:rsidRDefault="009D2391" w:rsidP="009D2391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88" w:rsidRPr="00413BD1" w:rsidRDefault="003F2688" w:rsidP="009D239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B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Участие в Федеральной бонусной программе</w:t>
      </w:r>
      <w:r w:rsidRPr="0041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Общероссийского Профсоюза образования </w:t>
      </w:r>
      <w:proofErr w:type="spellStart"/>
      <w:r w:rsidRPr="00413BD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Profcards</w:t>
      </w:r>
      <w:proofErr w:type="spellEnd"/>
      <w:r w:rsidRPr="00413B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41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скидки и выгодные предложения, финансовые и страховые продукты для членов профсоюза при наличии электронного профсоюзного билета.</w:t>
      </w:r>
    </w:p>
    <w:p w:rsidR="00EE6844" w:rsidRPr="00413BD1" w:rsidRDefault="009D2391" w:rsidP="000C70DA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758B" w:rsidRPr="00413BD1" w:rsidRDefault="00EE6844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413BD1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7E758B" w:rsidRPr="00413BD1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7E758B" w:rsidRPr="00413BD1">
        <w:rPr>
          <w:rFonts w:ascii="Times New Roman" w:hAnsi="Times New Roman" w:cs="Times New Roman"/>
          <w:sz w:val="28"/>
          <w:szCs w:val="28"/>
          <w:u w:val="single"/>
        </w:rPr>
        <w:t>членами  Профсоюза,</w:t>
      </w:r>
      <w:r w:rsidR="007E758B" w:rsidRPr="00413BD1">
        <w:rPr>
          <w:rFonts w:ascii="Times New Roman" w:hAnsi="Times New Roman" w:cs="Times New Roman"/>
          <w:sz w:val="28"/>
          <w:szCs w:val="28"/>
        </w:rPr>
        <w:t xml:space="preserve"> пунктом 3.2 раздела III  Положения (приложение № 2 к территориальному соглашению) </w:t>
      </w:r>
      <w:r w:rsidRPr="00413BD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аттестации  предоставляются </w:t>
      </w:r>
      <w:r w:rsidR="007E758B" w:rsidRPr="00413BD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 льготы </w:t>
      </w:r>
      <w:r w:rsidRPr="00413BD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E758B" w:rsidRPr="00413BD1">
        <w:rPr>
          <w:rFonts w:ascii="Times New Roman" w:hAnsi="Times New Roman" w:cs="Times New Roman"/>
          <w:sz w:val="28"/>
          <w:szCs w:val="28"/>
          <w:u w:val="single"/>
        </w:rPr>
        <w:t>сохранению</w:t>
      </w:r>
      <w:r w:rsidRPr="00413BD1">
        <w:rPr>
          <w:rFonts w:ascii="Times New Roman" w:hAnsi="Times New Roman" w:cs="Times New Roman"/>
          <w:sz w:val="28"/>
          <w:szCs w:val="28"/>
          <w:u w:val="single"/>
        </w:rPr>
        <w:t xml:space="preserve">  уровня  оплаты </w:t>
      </w:r>
      <w:r w:rsidR="007E758B" w:rsidRPr="00413B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3BD1">
        <w:rPr>
          <w:rFonts w:ascii="Times New Roman" w:hAnsi="Times New Roman" w:cs="Times New Roman"/>
          <w:sz w:val="28"/>
          <w:szCs w:val="28"/>
          <w:u w:val="single"/>
        </w:rPr>
        <w:t xml:space="preserve">труда работника </w:t>
      </w:r>
      <w:r w:rsidR="007E758B" w:rsidRPr="00413BD1">
        <w:rPr>
          <w:rFonts w:ascii="Times New Roman" w:hAnsi="Times New Roman" w:cs="Times New Roman"/>
          <w:sz w:val="28"/>
          <w:szCs w:val="28"/>
        </w:rPr>
        <w:t>по ранее</w:t>
      </w:r>
      <w:r w:rsidRPr="00413BD1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7E758B" w:rsidRPr="00413BD1">
        <w:rPr>
          <w:rFonts w:ascii="Times New Roman" w:hAnsi="Times New Roman" w:cs="Times New Roman"/>
          <w:sz w:val="28"/>
          <w:szCs w:val="28"/>
        </w:rPr>
        <w:t xml:space="preserve">у них квалификационной  </w:t>
      </w:r>
      <w:r w:rsidRPr="00413BD1">
        <w:rPr>
          <w:rFonts w:ascii="Times New Roman" w:hAnsi="Times New Roman" w:cs="Times New Roman"/>
          <w:sz w:val="28"/>
          <w:szCs w:val="28"/>
        </w:rPr>
        <w:t>категори</w:t>
      </w:r>
      <w:r w:rsidR="007E758B" w:rsidRPr="00413BD1">
        <w:rPr>
          <w:rFonts w:ascii="Times New Roman" w:hAnsi="Times New Roman" w:cs="Times New Roman"/>
          <w:sz w:val="28"/>
          <w:szCs w:val="28"/>
        </w:rPr>
        <w:t>и</w:t>
      </w:r>
      <w:r w:rsidR="007E758B" w:rsidRPr="00413BD1">
        <w:rPr>
          <w:rFonts w:ascii="Times New Roman" w:hAnsi="Times New Roman"/>
          <w:sz w:val="28"/>
          <w:szCs w:val="28"/>
        </w:rPr>
        <w:t xml:space="preserve"> на срок не более одного года со дня возобновления трудовой деятельности (выхода из отпуска) </w:t>
      </w:r>
    </w:p>
    <w:p w:rsidR="00752734" w:rsidRPr="00413BD1" w:rsidRDefault="00752734" w:rsidP="00752734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</w:p>
    <w:p w:rsidR="007E758B" w:rsidRPr="00413BD1" w:rsidRDefault="007E758B" w:rsidP="00752734">
      <w:pPr>
        <w:pStyle w:val="a5"/>
        <w:ind w:lef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413BD1">
        <w:rPr>
          <w:rFonts w:ascii="Times New Roman" w:hAnsi="Times New Roman"/>
          <w:b/>
          <w:sz w:val="28"/>
          <w:szCs w:val="28"/>
        </w:rPr>
        <w:t xml:space="preserve">в случае, </w:t>
      </w:r>
      <w:r w:rsidR="00752734" w:rsidRPr="00413BD1">
        <w:rPr>
          <w:rFonts w:ascii="Times New Roman" w:hAnsi="Times New Roman"/>
          <w:b/>
          <w:sz w:val="28"/>
          <w:szCs w:val="28"/>
        </w:rPr>
        <w:t xml:space="preserve"> </w:t>
      </w:r>
      <w:r w:rsidRPr="00413BD1">
        <w:rPr>
          <w:rFonts w:ascii="Times New Roman" w:hAnsi="Times New Roman"/>
          <w:b/>
          <w:sz w:val="28"/>
          <w:szCs w:val="28"/>
        </w:rPr>
        <w:t>если срок действия квалификационной категории истек:</w:t>
      </w:r>
    </w:p>
    <w:p w:rsidR="00C86E61" w:rsidRPr="00413BD1" w:rsidRDefault="00C86E61" w:rsidP="00752734">
      <w:pPr>
        <w:pStyle w:val="a5"/>
        <w:ind w:lef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758B" w:rsidRPr="00413BD1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13BD1">
        <w:rPr>
          <w:rFonts w:ascii="Times New Roman" w:hAnsi="Times New Roman"/>
          <w:sz w:val="28"/>
          <w:szCs w:val="28"/>
        </w:rPr>
        <w:t>- в период нахождения педагогического работника в отпуске по беременности и родам и по уходу за ребенком до достижения им трех лет (либо срок действия квалификационной категории истекает в текущем году);</w:t>
      </w:r>
    </w:p>
    <w:p w:rsidR="007E758B" w:rsidRPr="00413BD1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13BD1">
        <w:rPr>
          <w:rFonts w:ascii="Times New Roman" w:hAnsi="Times New Roman"/>
          <w:sz w:val="28"/>
          <w:szCs w:val="28"/>
        </w:rPr>
        <w:lastRenderedPageBreak/>
        <w:t>- в период длительной потери трудоспособности (2 месяца и более) в связи с тяжелым заболеванием при наличии у работника листа нетрудоспособности или медицинского заключения (справки) о наличии заболевания, вызвавшего длительную потерю трудоспособности;</w:t>
      </w:r>
    </w:p>
    <w:p w:rsidR="007E758B" w:rsidRPr="00413BD1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13BD1">
        <w:rPr>
          <w:rFonts w:ascii="Times New Roman" w:hAnsi="Times New Roman"/>
          <w:sz w:val="28"/>
          <w:szCs w:val="28"/>
        </w:rPr>
        <w:t>- в период, когда работник пенсионного возраста, имеющий первую или высшую квалификационную категорию, уведомил письменно работодателя об увольнении по собственному желанию по окончании текущего учебного года. Данная льгота однократная.</w:t>
      </w:r>
    </w:p>
    <w:p w:rsidR="00800CA9" w:rsidRPr="00413BD1" w:rsidRDefault="007E758B" w:rsidP="007527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3BD1">
        <w:rPr>
          <w:rFonts w:ascii="Times New Roman" w:hAnsi="Times New Roman"/>
          <w:sz w:val="28"/>
          <w:szCs w:val="28"/>
        </w:rPr>
        <w:tab/>
        <w:t>-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752734" w:rsidRPr="007E758B" w:rsidRDefault="007527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52734" w:rsidRPr="007E758B" w:rsidSect="000C70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615"/>
    <w:multiLevelType w:val="hybridMultilevel"/>
    <w:tmpl w:val="3F3E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40A3"/>
    <w:multiLevelType w:val="hybridMultilevel"/>
    <w:tmpl w:val="BEF43024"/>
    <w:lvl w:ilvl="0" w:tplc="423C572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4048"/>
    <w:multiLevelType w:val="hybridMultilevel"/>
    <w:tmpl w:val="B57252EE"/>
    <w:lvl w:ilvl="0" w:tplc="423C5728">
      <w:start w:val="7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1D363F9"/>
    <w:multiLevelType w:val="hybridMultilevel"/>
    <w:tmpl w:val="049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A626F"/>
    <w:multiLevelType w:val="hybridMultilevel"/>
    <w:tmpl w:val="FA14597C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>
    <w:nsid w:val="5BEA59A1"/>
    <w:multiLevelType w:val="hybridMultilevel"/>
    <w:tmpl w:val="97BEC7CE"/>
    <w:lvl w:ilvl="0" w:tplc="423C5728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12C41"/>
    <w:multiLevelType w:val="hybridMultilevel"/>
    <w:tmpl w:val="06D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F3B36"/>
    <w:multiLevelType w:val="hybridMultilevel"/>
    <w:tmpl w:val="A95EE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B7515"/>
    <w:rsid w:val="000C6ADA"/>
    <w:rsid w:val="000C70DA"/>
    <w:rsid w:val="000D19D5"/>
    <w:rsid w:val="001B7515"/>
    <w:rsid w:val="0030563E"/>
    <w:rsid w:val="00322A41"/>
    <w:rsid w:val="003F2688"/>
    <w:rsid w:val="00413BD1"/>
    <w:rsid w:val="00587FB6"/>
    <w:rsid w:val="00702E65"/>
    <w:rsid w:val="00752734"/>
    <w:rsid w:val="007844DA"/>
    <w:rsid w:val="007E758B"/>
    <w:rsid w:val="00800CA9"/>
    <w:rsid w:val="009D2391"/>
    <w:rsid w:val="00AB062A"/>
    <w:rsid w:val="00AC1F03"/>
    <w:rsid w:val="00B3199A"/>
    <w:rsid w:val="00B42129"/>
    <w:rsid w:val="00B6374D"/>
    <w:rsid w:val="00C86E61"/>
    <w:rsid w:val="00D104D9"/>
    <w:rsid w:val="00D62D44"/>
    <w:rsid w:val="00E117AE"/>
    <w:rsid w:val="00EE6844"/>
    <w:rsid w:val="00F90033"/>
    <w:rsid w:val="00FC69E9"/>
    <w:rsid w:val="00FD26C7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5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7515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5">
    <w:name w:val="No Spacing"/>
    <w:uiPriority w:val="1"/>
    <w:qFormat/>
    <w:rsid w:val="00E117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AAB7-B753-4953-8F13-9C9D823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2023-01-18T06:34:00Z</dcterms:created>
  <dcterms:modified xsi:type="dcterms:W3CDTF">2023-01-18T08:23:00Z</dcterms:modified>
</cp:coreProperties>
</file>